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A83817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A8381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A83817" w:rsidP="00A838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Unidades de “Apoyo de Combate I”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A8381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83817" w:rsidP="00A838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 2024</w:t>
            </w:r>
          </w:p>
        </w:tc>
      </w:tr>
      <w:tr w:rsidR="006418B3" w:rsidRPr="00F8573F" w:rsidTr="00A83817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200DF9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Curso - </w:t>
            </w:r>
            <w:r w:rsidR="006418B3" w:rsidRPr="00F8573F">
              <w:rPr>
                <w:rFonts w:ascii="Arial" w:hAnsi="Arial" w:cs="Arial"/>
                <w:b/>
              </w:rPr>
              <w:t>Especialida</w:t>
            </w:r>
            <w:r w:rsidR="006418B3">
              <w:rPr>
                <w:rFonts w:ascii="Arial" w:hAnsi="Arial" w:cs="Arial"/>
                <w:b/>
              </w:rPr>
              <w:t>d / Escalafón</w:t>
            </w:r>
            <w:r w:rsidR="006418B3" w:rsidRPr="00F8573F">
              <w:rPr>
                <w:rFonts w:ascii="Arial" w:hAnsi="Arial" w:cs="Arial"/>
                <w:b/>
              </w:rPr>
              <w:t xml:space="preserve"> (Abreviatura)</w:t>
            </w:r>
            <w:r w:rsidR="006418B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83817" w:rsidP="00A838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IM</w:t>
            </w:r>
          </w:p>
        </w:tc>
      </w:tr>
      <w:tr w:rsidR="006418B3" w:rsidRPr="00F8573F" w:rsidTr="00A83817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83817" w:rsidP="00A838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Táctica I en el 2° IM</w:t>
            </w:r>
          </w:p>
        </w:tc>
      </w:tr>
      <w:tr w:rsidR="006418B3" w:rsidRPr="00F8573F" w:rsidTr="00A8381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230C00" w:rsidRDefault="00230C00" w:rsidP="00230C0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230C00">
              <w:rPr>
                <w:rFonts w:ascii="Arial" w:hAnsi="Arial" w:cs="Arial"/>
              </w:rPr>
              <w:t>El programa se orienta a</w:t>
            </w:r>
            <w:r>
              <w:rPr>
                <w:rFonts w:ascii="Arial" w:hAnsi="Arial" w:cs="Arial"/>
              </w:rPr>
              <w:t xml:space="preserve"> </w:t>
            </w:r>
            <w:r w:rsidRPr="00230C00">
              <w:rPr>
                <w:rFonts w:ascii="Arial" w:hAnsi="Arial" w:cs="Arial"/>
              </w:rPr>
              <w:t>las siguientes competencias del Perfil del Oficial de Infantería de Marina: Planificar, conducir, coordinar y supervisar el empleo táctico de los medios componentes de una Unidad de Apoyo de Combate en condiciones de combate terrestre y anfibio, su relación con las Unidades de Combate, formas de apoyo, estructuras y niveles de mando e interoperatividad de las fuerzas</w:t>
            </w:r>
          </w:p>
        </w:tc>
      </w:tr>
      <w:tr w:rsidR="006418B3" w:rsidRPr="00F8573F" w:rsidTr="00A8381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83817" w:rsidP="00A8381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Oficial Infante de Marina especialista</w:t>
            </w:r>
          </w:p>
        </w:tc>
      </w:tr>
      <w:tr w:rsidR="006418B3" w:rsidRPr="00F67C8A" w:rsidTr="00A83817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A83817" w:rsidP="00A83817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Figueroa</w:t>
            </w:r>
          </w:p>
        </w:tc>
      </w:tr>
      <w:tr w:rsidR="006418B3" w:rsidRPr="00F67C8A" w:rsidTr="00A83817">
        <w:trPr>
          <w:trHeight w:val="567"/>
        </w:trPr>
        <w:tc>
          <w:tcPr>
            <w:tcW w:w="16302" w:type="dxa"/>
            <w:gridSpan w:val="3"/>
          </w:tcPr>
          <w:p w:rsidR="006418B3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6418B3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RdA</w:t>
            </w:r>
          </w:p>
          <w:p w:rsidR="006418B3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:rsidR="003C7DAD" w:rsidRPr="00DF6812" w:rsidRDefault="003C7DAD" w:rsidP="00A8381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E0368" w:rsidRDefault="00A83817" w:rsidP="00A83817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El centro de gravedad de las operaciones de combate la desarrollan las Unidades de Fusileros, apoyadas de distintas maneras y propósitos por otros tipos de unidades denominadas de apoyo de combate. En esta asignatura se explica la organización y métodos de empleo táctico de todas las unidades de apoyo al combate, con excepción de las unidades de artillería de campaña y de costa, las cuales serán detalladas el próximo año de Escuela Naval, en la Asignatura de Apoyo de Combate II.</w:t>
            </w:r>
          </w:p>
          <w:p w:rsidR="003E0368" w:rsidRDefault="00A83817" w:rsidP="00A83817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 conocer las Unidades de apoyo al combate, el Oficial Infante de Marina sabrá obtener el mayor rendimiento de esas unidades en apoyo a las unidades de fusileros. Lo anterior contribuye al mejor desarrollo del concepto de armas combinadas en beneficio del éxito de la maniobra de combate.</w:t>
            </w:r>
          </w:p>
          <w:p w:rsidR="006418B3" w:rsidRPr="00B22B2A" w:rsidRDefault="006418B3" w:rsidP="00A83817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25"/>
        <w:gridCol w:w="851"/>
        <w:gridCol w:w="986"/>
        <w:gridCol w:w="998"/>
        <w:gridCol w:w="2977"/>
        <w:gridCol w:w="5387"/>
        <w:gridCol w:w="2409"/>
        <w:gridCol w:w="2268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204F37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A83817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200DF9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472E23">
              <w:rPr>
                <w:rFonts w:ascii="Arial" w:hAnsi="Arial" w:cs="Arial"/>
                <w:w w:val="60"/>
                <w:highlight w:val="yellow"/>
              </w:rPr>
              <w:t>U</w:t>
            </w:r>
            <w:r w:rsidR="00200DF9" w:rsidRPr="00472E23">
              <w:rPr>
                <w:rFonts w:ascii="Arial" w:hAnsi="Arial" w:cs="Arial"/>
                <w:w w:val="60"/>
                <w:highlight w:val="yellow"/>
              </w:rPr>
              <w:t>T</w:t>
            </w:r>
            <w:r w:rsidRPr="00472E23">
              <w:rPr>
                <w:rFonts w:ascii="Arial" w:hAnsi="Arial" w:cs="Arial"/>
                <w:w w:val="60"/>
                <w:highlight w:val="yellow"/>
              </w:rPr>
              <w:t>.</w:t>
            </w:r>
            <w:r>
              <w:rPr>
                <w:rFonts w:ascii="Arial" w:hAnsi="Arial" w:cs="Arial"/>
                <w:w w:val="60"/>
              </w:rPr>
              <w:t xml:space="preserve"> N°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976691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Resultados de Aprendizaje</w:t>
            </w: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A8381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A8381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A8381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A83817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204F37">
        <w:trPr>
          <w:trHeight w:val="83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9B5884" w:rsidRPr="000D6F9B" w:rsidRDefault="00245833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9B5884" w:rsidRDefault="00245833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 del Syllabus</w:t>
            </w:r>
          </w:p>
          <w:p w:rsidR="00204F37" w:rsidRDefault="00204F37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 de las asignaturas vistas el año anterior.</w:t>
            </w:r>
          </w:p>
          <w:p w:rsidR="00245833" w:rsidRPr="001029AB" w:rsidRDefault="00245833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7E695C" w:rsidRDefault="00A83817" w:rsidP="00A83817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7E695C">
              <w:rPr>
                <w:rFonts w:ascii="Arial" w:hAnsi="Arial" w:cs="Arial"/>
                <w:b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Características de la ingeniería de combate.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Tipos de empleo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Conformación de las unidades de ingenieros del C.IM.</w:t>
            </w:r>
          </w:p>
          <w:p w:rsidR="009B5884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Organización del pelotón de ingenieros.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9B5884" w:rsidRDefault="00D711F0" w:rsidP="00D711F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Manual de </w:t>
            </w:r>
            <w:r w:rsidRPr="00D711F0">
              <w:rPr>
                <w:sz w:val="22"/>
                <w:szCs w:val="22"/>
              </w:rPr>
              <w:t xml:space="preserve">Ingeniería de Combate. </w:t>
            </w:r>
            <w:r>
              <w:rPr>
                <w:sz w:val="22"/>
                <w:szCs w:val="22"/>
              </w:rPr>
              <w:t xml:space="preserve">Escuela IM. </w:t>
            </w:r>
            <w:r w:rsidRPr="00D711F0">
              <w:rPr>
                <w:sz w:val="22"/>
                <w:szCs w:val="22"/>
              </w:rPr>
              <w:t>1981</w:t>
            </w:r>
            <w:r>
              <w:rPr>
                <w:sz w:val="22"/>
                <w:szCs w:val="22"/>
              </w:rPr>
              <w:t>.</w:t>
            </w:r>
          </w:p>
          <w:p w:rsidR="00D711F0" w:rsidRPr="00D711F0" w:rsidRDefault="00D711F0" w:rsidP="00D711F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D711F0">
              <w:rPr>
                <w:sz w:val="22"/>
                <w:szCs w:val="22"/>
              </w:rPr>
              <w:t>Procedimiento de Operación Normal N°300</w:t>
            </w:r>
            <w:r>
              <w:rPr>
                <w:sz w:val="22"/>
                <w:szCs w:val="22"/>
              </w:rPr>
              <w:t xml:space="preserve"> del Cuerpo IM</w:t>
            </w:r>
            <w:r w:rsidRPr="00D711F0">
              <w:rPr>
                <w:sz w:val="22"/>
                <w:szCs w:val="22"/>
              </w:rPr>
              <w:t>, relativo a las operaciones</w:t>
            </w:r>
            <w:r>
              <w:rPr>
                <w:sz w:val="22"/>
                <w:szCs w:val="22"/>
              </w:rPr>
              <w:t>.</w:t>
            </w:r>
          </w:p>
        </w:tc>
      </w:tr>
      <w:tr w:rsidR="00200DF9" w:rsidRPr="009C44B4" w:rsidTr="00204F37">
        <w:trPr>
          <w:trHeight w:val="77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204F37" w:rsidRDefault="00204F37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cuadros orgánicos de la BAE</w:t>
            </w:r>
          </w:p>
          <w:p w:rsidR="00200DF9" w:rsidRDefault="00204F37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4F37" w:rsidRPr="001029AB" w:rsidRDefault="00204F37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Características de la ingeniería de combate.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Capacidades y limitaciones de las unidades de I.C.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Tipos de apoyo que brindan las unidades de ingenieros.</w:t>
            </w:r>
          </w:p>
          <w:p w:rsidR="00200DF9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Empleo del pelotón de ingenieros en las acciones tácticas.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00DF9" w:rsidRPr="009C44B4" w:rsidTr="00204F37">
        <w:trPr>
          <w:trHeight w:val="475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204F37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una copia del Tratado de Ottawa</w:t>
            </w:r>
          </w:p>
          <w:p w:rsidR="00204F37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Doctrina IM de empleo de los ingenieros de combate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7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Normativa vigente – Tratado de Ottawa</w:t>
            </w:r>
          </w:p>
          <w:p w:rsidR="00200DF9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Normativa vigente en el C.IM.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  <w:p w:rsidR="00D711F0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Resumen del Tratado de Ottawa.</w:t>
            </w:r>
          </w:p>
        </w:tc>
      </w:tr>
      <w:tr w:rsidR="00200DF9" w:rsidRPr="009C44B4" w:rsidTr="00204F37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204F37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204F37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204F37" w:rsidP="0020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Explosivos, trampas, campos minados y construcciones de campaña.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Características de los explosivos en general.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8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Explosivos de uso militar y civil</w:t>
            </w:r>
          </w:p>
          <w:p w:rsidR="00200DF9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5A58C4">
              <w:rPr>
                <w:sz w:val="22"/>
                <w:szCs w:val="22"/>
              </w:rPr>
              <w:lastRenderedPageBreak/>
              <w:t>Explosivos en uso en el Cuerpo IM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  <w:p w:rsidR="00A62555" w:rsidRPr="00A62555" w:rsidRDefault="00A62555" w:rsidP="00A6255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D711F0">
              <w:rPr>
                <w:sz w:val="22"/>
                <w:szCs w:val="22"/>
              </w:rPr>
              <w:t xml:space="preserve">CAI </w:t>
            </w:r>
            <w:r>
              <w:rPr>
                <w:sz w:val="22"/>
                <w:szCs w:val="22"/>
              </w:rPr>
              <w:t>6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 año 2004</w:t>
            </w:r>
            <w:r w:rsidRPr="00D711F0">
              <w:rPr>
                <w:sz w:val="22"/>
                <w:szCs w:val="22"/>
              </w:rPr>
              <w:t xml:space="preserve"> </w:t>
            </w:r>
            <w:r w:rsidRPr="00A62555">
              <w:rPr>
                <w:sz w:val="22"/>
                <w:szCs w:val="22"/>
                <w:lang w:val="es-ES_tradnl"/>
              </w:rPr>
              <w:t xml:space="preserve">Manejo, control y mantenimiento de munición explosivos </w:t>
            </w:r>
            <w:r w:rsidRPr="00A62555">
              <w:rPr>
                <w:sz w:val="22"/>
                <w:szCs w:val="22"/>
                <w:lang w:val="es-ES_tradnl"/>
              </w:rPr>
              <w:lastRenderedPageBreak/>
              <w:t>y artificios.</w:t>
            </w:r>
          </w:p>
        </w:tc>
      </w:tr>
      <w:tr w:rsidR="00200DF9" w:rsidRPr="009C44B4" w:rsidTr="00204F37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200D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Explosivos, trampas, campos minados y construcciones de campaña.</w:t>
            </w:r>
          </w:p>
          <w:p w:rsidR="00200DF9" w:rsidRPr="009C44B4" w:rsidRDefault="00A83817" w:rsidP="00103195">
            <w:pPr>
              <w:pStyle w:val="Default"/>
              <w:jc w:val="both"/>
              <w:rPr>
                <w:sz w:val="22"/>
                <w:szCs w:val="22"/>
              </w:rPr>
            </w:pPr>
            <w:r w:rsidRPr="005A58C4">
              <w:rPr>
                <w:sz w:val="22"/>
                <w:szCs w:val="22"/>
              </w:rPr>
              <w:t>C</w:t>
            </w:r>
            <w:r w:rsidR="00103195">
              <w:rPr>
                <w:sz w:val="22"/>
                <w:szCs w:val="22"/>
              </w:rPr>
              <w:t>oncepto del c</w:t>
            </w:r>
            <w:r w:rsidRPr="005A58C4">
              <w:rPr>
                <w:sz w:val="22"/>
                <w:szCs w:val="22"/>
              </w:rPr>
              <w:t xml:space="preserve">álculo y </w:t>
            </w:r>
            <w:r w:rsidR="00103195">
              <w:rPr>
                <w:sz w:val="22"/>
                <w:szCs w:val="22"/>
              </w:rPr>
              <w:t xml:space="preserve">de la </w:t>
            </w:r>
            <w:r w:rsidRPr="005A58C4">
              <w:rPr>
                <w:sz w:val="22"/>
                <w:szCs w:val="22"/>
              </w:rPr>
              <w:t>ubicación de cargas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  <w:p w:rsidR="00A62555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D711F0">
              <w:rPr>
                <w:sz w:val="22"/>
                <w:szCs w:val="22"/>
              </w:rPr>
              <w:t xml:space="preserve">CAI </w:t>
            </w:r>
            <w:r>
              <w:rPr>
                <w:sz w:val="22"/>
                <w:szCs w:val="22"/>
              </w:rPr>
              <w:t>6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 año 2004</w:t>
            </w:r>
            <w:r w:rsidRPr="00D711F0">
              <w:rPr>
                <w:sz w:val="22"/>
                <w:szCs w:val="22"/>
              </w:rPr>
              <w:t xml:space="preserve"> </w:t>
            </w:r>
            <w:r w:rsidRPr="00A62555">
              <w:rPr>
                <w:sz w:val="22"/>
                <w:szCs w:val="22"/>
                <w:lang w:val="es-ES_tradnl"/>
              </w:rPr>
              <w:t>Manejo, control y mantenimiento de munición explosivos y artificios.</w:t>
            </w:r>
          </w:p>
        </w:tc>
      </w:tr>
      <w:tr w:rsidR="00200DF9" w:rsidRPr="009C44B4" w:rsidTr="00204F37">
        <w:trPr>
          <w:trHeight w:val="601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Explosivos, trampas, campos minados y construcciones de campaña.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Tipos de minas.</w:t>
            </w:r>
          </w:p>
          <w:p w:rsidR="00A83817" w:rsidRPr="003F3CD2" w:rsidRDefault="00A83817" w:rsidP="00A83817">
            <w:pPr>
              <w:pStyle w:val="Encabezado"/>
              <w:numPr>
                <w:ilvl w:val="0"/>
                <w:numId w:val="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Tipos de campos minados</w:t>
            </w:r>
          </w:p>
          <w:p w:rsidR="00200DF9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Elaboración y registro de informes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  <w:p w:rsidR="00A62555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D711F0">
              <w:rPr>
                <w:sz w:val="22"/>
                <w:szCs w:val="22"/>
              </w:rPr>
              <w:t xml:space="preserve">CAI </w:t>
            </w:r>
            <w:r>
              <w:rPr>
                <w:sz w:val="22"/>
                <w:szCs w:val="22"/>
              </w:rPr>
              <w:t>6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 año 2004</w:t>
            </w:r>
            <w:r w:rsidRPr="00D711F0">
              <w:rPr>
                <w:sz w:val="22"/>
                <w:szCs w:val="22"/>
              </w:rPr>
              <w:t xml:space="preserve"> </w:t>
            </w:r>
            <w:r w:rsidRPr="00A62555">
              <w:rPr>
                <w:sz w:val="22"/>
                <w:szCs w:val="22"/>
                <w:lang w:val="es-ES_tradnl"/>
              </w:rPr>
              <w:t>Manejo, control y mantenimiento de munición explosivos y artificios.</w:t>
            </w:r>
          </w:p>
        </w:tc>
      </w:tr>
      <w:tr w:rsidR="00200DF9" w:rsidRPr="009C44B4" w:rsidTr="00204F37">
        <w:trPr>
          <w:trHeight w:val="6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A83817">
            <w:pPr>
              <w:pStyle w:val="Default"/>
              <w:jc w:val="both"/>
            </w:pPr>
            <w:r>
              <w:t>UT 1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 de construcciones de campaña</w:t>
            </w:r>
          </w:p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3F3CD2" w:rsidRDefault="00A83817" w:rsidP="00A83817">
            <w:pPr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>UT Nº 1. Ingenieros de combate IM</w:t>
            </w:r>
          </w:p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Explosivos, trampas, campos minados y construcciones de campaña.</w:t>
            </w:r>
          </w:p>
          <w:p w:rsidR="00A83817" w:rsidRPr="005A58C4" w:rsidRDefault="00A83817" w:rsidP="00A83817">
            <w:pPr>
              <w:pStyle w:val="Encabezado"/>
              <w:numPr>
                <w:ilvl w:val="0"/>
                <w:numId w:val="1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</w:rPr>
              <w:t>Características y tipos de fortificaciones de campaña</w:t>
            </w:r>
          </w:p>
          <w:p w:rsidR="00200DF9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Obstáculos y construcciones de campaña</w:t>
            </w: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D711F0" w:rsidRDefault="00245833" w:rsidP="00245833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>Prueba Número 1 de la UT 1</w:t>
            </w: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D711F0">
              <w:rPr>
                <w:sz w:val="22"/>
                <w:szCs w:val="22"/>
              </w:rPr>
              <w:t xml:space="preserve">CAI </w:t>
            </w:r>
            <w:r>
              <w:rPr>
                <w:sz w:val="22"/>
                <w:szCs w:val="22"/>
              </w:rPr>
              <w:t>6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D711F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 año 2004</w:t>
            </w:r>
            <w:r w:rsidRPr="00D711F0">
              <w:rPr>
                <w:sz w:val="22"/>
                <w:szCs w:val="22"/>
              </w:rPr>
              <w:t xml:space="preserve"> </w:t>
            </w:r>
            <w:r w:rsidRPr="00A62555">
              <w:rPr>
                <w:sz w:val="22"/>
                <w:szCs w:val="22"/>
                <w:lang w:val="es-ES_tradnl"/>
              </w:rPr>
              <w:t>Manejo, control y mantenimiento de munición explosivos y artificios.</w:t>
            </w:r>
          </w:p>
        </w:tc>
      </w:tr>
      <w:tr w:rsidR="00200DF9" w:rsidRPr="009C44B4" w:rsidTr="00204F37">
        <w:trPr>
          <w:trHeight w:val="63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00DF9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25" w:type="dxa"/>
            <w:tcMar>
              <w:top w:w="28" w:type="dxa"/>
              <w:bottom w:w="28" w:type="dxa"/>
            </w:tcMar>
            <w:vAlign w:val="center"/>
          </w:tcPr>
          <w:p w:rsidR="00200DF9" w:rsidRDefault="00200DF9" w:rsidP="00A83817">
            <w:pPr>
              <w:jc w:val="center"/>
            </w:pPr>
          </w:p>
        </w:tc>
        <w:tc>
          <w:tcPr>
            <w:tcW w:w="851" w:type="dxa"/>
            <w:tcMar>
              <w:top w:w="28" w:type="dxa"/>
              <w:bottom w:w="28" w:type="dxa"/>
            </w:tcMar>
            <w:vAlign w:val="center"/>
          </w:tcPr>
          <w:p w:rsidR="00200DF9" w:rsidRPr="000D6F9B" w:rsidRDefault="00976691" w:rsidP="00976691">
            <w:pPr>
              <w:pStyle w:val="Default"/>
              <w:jc w:val="both"/>
            </w:pPr>
            <w:r>
              <w:t xml:space="preserve">UT </w:t>
            </w:r>
            <w:r>
              <w:t>2</w:t>
            </w:r>
          </w:p>
        </w:tc>
        <w:tc>
          <w:tcPr>
            <w:tcW w:w="1984" w:type="dxa"/>
            <w:gridSpan w:val="2"/>
            <w:tcMar>
              <w:top w:w="28" w:type="dxa"/>
              <w:bottom w:w="28" w:type="dxa"/>
            </w:tcMar>
            <w:vAlign w:val="center"/>
          </w:tcPr>
          <w:p w:rsidR="00200DF9" w:rsidRPr="000D6F9B" w:rsidRDefault="00200DF9" w:rsidP="00A83817">
            <w:pPr>
              <w:pStyle w:val="Default"/>
              <w:jc w:val="both"/>
            </w:pPr>
          </w:p>
        </w:tc>
        <w:tc>
          <w:tcPr>
            <w:tcW w:w="2977" w:type="dxa"/>
            <w:tcMar>
              <w:top w:w="28" w:type="dxa"/>
              <w:bottom w:w="28" w:type="dxa"/>
            </w:tcMar>
            <w:vAlign w:val="center"/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cuadros orgánicos de la BAE</w:t>
            </w:r>
          </w:p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200DF9" w:rsidRPr="001029AB" w:rsidRDefault="00200DF9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  <w:tcMar>
              <w:top w:w="28" w:type="dxa"/>
              <w:bottom w:w="28" w:type="dxa"/>
            </w:tcMar>
            <w:vAlign w:val="center"/>
          </w:tcPr>
          <w:p w:rsidR="00A83817" w:rsidRPr="007E695C" w:rsidRDefault="00A83817" w:rsidP="00A83817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7E695C">
              <w:rPr>
                <w:rFonts w:ascii="Arial" w:hAnsi="Arial" w:cs="Arial"/>
                <w:b/>
                <w:lang w:val="es-MX"/>
              </w:rPr>
              <w:t xml:space="preserve">UT Nº 2. Empleo táctico de las unidades de </w:t>
            </w:r>
            <w:r>
              <w:rPr>
                <w:rFonts w:ascii="Arial" w:hAnsi="Arial" w:cs="Arial"/>
                <w:b/>
                <w:lang w:val="es-MX"/>
              </w:rPr>
              <w:t>VCR/VCI</w:t>
            </w:r>
          </w:p>
          <w:p w:rsidR="00A83817" w:rsidRDefault="00A83817" w:rsidP="00A83817">
            <w:pPr>
              <w:pStyle w:val="Encabezado"/>
              <w:numPr>
                <w:ilvl w:val="0"/>
                <w:numId w:val="1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 xml:space="preserve">Características de los </w:t>
            </w:r>
            <w:r>
              <w:rPr>
                <w:rFonts w:ascii="Arial" w:hAnsi="Arial" w:cs="Arial"/>
                <w:lang w:val="es-MX"/>
              </w:rPr>
              <w:t>VCR/VCI.</w:t>
            </w:r>
          </w:p>
          <w:p w:rsidR="00200DF9" w:rsidRPr="009C44B4" w:rsidRDefault="00200DF9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409" w:type="dxa"/>
            <w:tcMar>
              <w:top w:w="28" w:type="dxa"/>
              <w:bottom w:w="28" w:type="dxa"/>
            </w:tcMar>
            <w:vAlign w:val="center"/>
          </w:tcPr>
          <w:p w:rsidR="00200DF9" w:rsidRPr="009C44B4" w:rsidRDefault="00200DF9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200DF9" w:rsidRDefault="00D711F0" w:rsidP="00A83817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 xml:space="preserve">CAI 3 - 6 </w:t>
            </w:r>
            <w:r>
              <w:rPr>
                <w:sz w:val="22"/>
                <w:szCs w:val="22"/>
              </w:rPr>
              <w:t xml:space="preserve">Conducción táctica de la Compañía de VCR. </w:t>
            </w:r>
            <w:r w:rsidRPr="00D711F0">
              <w:rPr>
                <w:sz w:val="22"/>
                <w:szCs w:val="22"/>
              </w:rPr>
              <w:t>AÑO 2003</w:t>
            </w:r>
          </w:p>
          <w:p w:rsidR="00D711F0" w:rsidRPr="00D711F0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</w:rPr>
              <w:t>Cartilla de conducción táctica de la Compañía de VCI (en elaboración, Depto 5 del Cuerpo IM.</w:t>
            </w:r>
          </w:p>
        </w:tc>
      </w:tr>
    </w:tbl>
    <w:p w:rsidR="009B5884" w:rsidRDefault="009B5884"/>
    <w:p w:rsidR="009B5884" w:rsidRDefault="009B5884"/>
    <w:p w:rsidR="009B5884" w:rsidRDefault="009B5884"/>
    <w:p w:rsidR="009B5884" w:rsidRDefault="009B5884"/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568"/>
        <w:gridCol w:w="846"/>
        <w:gridCol w:w="1706"/>
        <w:gridCol w:w="2835"/>
        <w:gridCol w:w="5811"/>
        <w:gridCol w:w="2268"/>
        <w:gridCol w:w="2268"/>
      </w:tblGrid>
      <w:tr w:rsidR="00245833" w:rsidRPr="009C44B4" w:rsidTr="00103195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200D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</w:tcPr>
          <w:p w:rsidR="009B5884" w:rsidRPr="00976691" w:rsidRDefault="00976691" w:rsidP="00A83817">
            <w:pPr>
              <w:pStyle w:val="Default"/>
              <w:jc w:val="both"/>
              <w:rPr>
                <w:b/>
              </w:rPr>
            </w:pPr>
            <w:r w:rsidRPr="00976691">
              <w:rPr>
                <w:b/>
              </w:rPr>
              <w:t>UT 2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</w:tcPr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 xml:space="preserve">UT Nº 2. Empleo táctico de las unidades de </w:t>
            </w:r>
            <w:r>
              <w:rPr>
                <w:rFonts w:ascii="Arial" w:hAnsi="Arial" w:cs="Arial"/>
                <w:lang w:val="es-MX"/>
              </w:rPr>
              <w:t>VCR/VCI</w:t>
            </w:r>
          </w:p>
          <w:p w:rsidR="009B5884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Exploración del campo táctico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2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</w:tcPr>
          <w:p w:rsidR="009B5884" w:rsidRPr="00976691" w:rsidRDefault="00976691" w:rsidP="00A83817">
            <w:pPr>
              <w:pStyle w:val="Default"/>
              <w:jc w:val="both"/>
              <w:rPr>
                <w:b/>
              </w:rPr>
            </w:pPr>
            <w:r w:rsidRPr="00976691">
              <w:rPr>
                <w:b/>
              </w:rPr>
              <w:t>UT 2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diagramas de comunicaciones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</w:tcPr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 xml:space="preserve">UT Nº 2. Empleo táctico de las unidades de </w:t>
            </w:r>
            <w:r>
              <w:rPr>
                <w:rFonts w:ascii="Arial" w:hAnsi="Arial" w:cs="Arial"/>
                <w:lang w:val="es-MX"/>
              </w:rPr>
              <w:t>VCR/VCI</w:t>
            </w:r>
          </w:p>
          <w:p w:rsidR="009B5884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Transmisión de las informaciones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516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</w:tcPr>
          <w:p w:rsidR="009B5884" w:rsidRPr="00976691" w:rsidRDefault="00976691" w:rsidP="00A83817">
            <w:pPr>
              <w:pStyle w:val="Default"/>
              <w:jc w:val="both"/>
              <w:rPr>
                <w:b/>
              </w:rPr>
            </w:pPr>
            <w:r w:rsidRPr="00976691">
              <w:rPr>
                <w:b/>
              </w:rPr>
              <w:t>UT 2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planes de fuego</w:t>
            </w:r>
          </w:p>
          <w:p w:rsidR="00103195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103195" w:rsidP="001031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</w:tcPr>
          <w:p w:rsidR="00A83817" w:rsidRPr="003F3CD2" w:rsidRDefault="00A83817" w:rsidP="00A83817">
            <w:pPr>
              <w:pStyle w:val="Encabezado"/>
              <w:jc w:val="both"/>
              <w:rPr>
                <w:rFonts w:ascii="Arial" w:hAnsi="Arial" w:cs="Arial"/>
                <w:lang w:val="es-MX"/>
              </w:rPr>
            </w:pPr>
            <w:r w:rsidRPr="003F3CD2">
              <w:rPr>
                <w:rFonts w:ascii="Arial" w:hAnsi="Arial" w:cs="Arial"/>
                <w:lang w:val="es-MX"/>
              </w:rPr>
              <w:t xml:space="preserve">UT Nº 2. Empleo táctico de las unidades de </w:t>
            </w:r>
            <w:r>
              <w:rPr>
                <w:rFonts w:ascii="Arial" w:hAnsi="Arial" w:cs="Arial"/>
                <w:lang w:val="es-MX"/>
              </w:rPr>
              <w:t>VCR/VCI</w:t>
            </w:r>
          </w:p>
          <w:p w:rsidR="00A83817" w:rsidRDefault="00A83817" w:rsidP="00A83817">
            <w:pPr>
              <w:pStyle w:val="Encabezado"/>
              <w:numPr>
                <w:ilvl w:val="0"/>
                <w:numId w:val="12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 xml:space="preserve">El </w:t>
            </w:r>
            <w:r>
              <w:rPr>
                <w:rFonts w:ascii="Arial" w:hAnsi="Arial" w:cs="Arial"/>
              </w:rPr>
              <w:t>VCR/VCI</w:t>
            </w:r>
            <w:r w:rsidRPr="003F3CD2">
              <w:rPr>
                <w:rFonts w:ascii="Arial" w:hAnsi="Arial" w:cs="Arial"/>
              </w:rPr>
              <w:t xml:space="preserve"> como apoyo de fuego</w:t>
            </w:r>
            <w:r>
              <w:rPr>
                <w:rFonts w:ascii="Arial" w:hAnsi="Arial" w:cs="Arial"/>
              </w:rPr>
              <w:t>.</w:t>
            </w:r>
          </w:p>
          <w:p w:rsidR="009B5884" w:rsidRPr="009C44B4" w:rsidRDefault="00A83817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 xml:space="preserve">Procedimientos de empleo del </w:t>
            </w:r>
            <w:r>
              <w:rPr>
                <w:sz w:val="22"/>
                <w:szCs w:val="22"/>
              </w:rPr>
              <w:t>VCR/VCI</w:t>
            </w:r>
            <w:r w:rsidRPr="003F3CD2">
              <w:rPr>
                <w:sz w:val="22"/>
                <w:szCs w:val="22"/>
              </w:rPr>
              <w:t xml:space="preserve"> en el C.IM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D711F0" w:rsidRDefault="00245833" w:rsidP="00245833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>Prueba Número 2 de la UT 2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250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</w:tcPr>
          <w:p w:rsidR="009B5884" w:rsidRPr="00976691" w:rsidRDefault="00976691" w:rsidP="00A83817">
            <w:pPr>
              <w:pStyle w:val="Default"/>
              <w:jc w:val="both"/>
              <w:rPr>
                <w:b/>
              </w:rPr>
            </w:pPr>
            <w:r w:rsidRPr="00976691">
              <w:rPr>
                <w:b/>
              </w:rPr>
              <w:t>UT 2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</w:tcPr>
          <w:p w:rsidR="009B5884" w:rsidRPr="001029AB" w:rsidRDefault="00103195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Instrucción</w:t>
            </w:r>
            <w:r w:rsidR="004B2FAF">
              <w:rPr>
                <w:rFonts w:ascii="Arial" w:hAnsi="Arial" w:cs="Arial"/>
              </w:rPr>
              <w:t xml:space="preserve"> de actividades prácticas en terreno.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</w:tcPr>
          <w:p w:rsidR="009B5884" w:rsidRPr="009C44B4" w:rsidRDefault="00A83817" w:rsidP="00A83817">
            <w:pPr>
              <w:pStyle w:val="Default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  <w:lang w:val="es-MX"/>
              </w:rPr>
              <w:t xml:space="preserve">UT Nº 2. Empleo táctico de las unidades de </w:t>
            </w:r>
            <w:r>
              <w:rPr>
                <w:sz w:val="22"/>
                <w:szCs w:val="22"/>
                <w:lang w:val="es-MX"/>
              </w:rPr>
              <w:t>VCR/VCI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D711F0" w:rsidRDefault="00A83817" w:rsidP="00245833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 xml:space="preserve">Periodo de </w:t>
            </w:r>
            <w:r w:rsidR="00245833" w:rsidRPr="00D711F0">
              <w:rPr>
                <w:sz w:val="22"/>
                <w:szCs w:val="22"/>
              </w:rPr>
              <w:t xml:space="preserve">instrucción y adquisición de competencias profesionales durante un periodo de </w:t>
            </w:r>
            <w:r w:rsidRPr="00D711F0">
              <w:rPr>
                <w:sz w:val="22"/>
                <w:szCs w:val="22"/>
              </w:rPr>
              <w:t>campaña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</w:tcPr>
          <w:p w:rsidR="009B5884" w:rsidRPr="009C44B4" w:rsidRDefault="00D711F0" w:rsidP="00D711F0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Según Orden de Operaciones de periodo en campaña, confeccionada por el Depto. Ejecutivo.</w:t>
            </w:r>
          </w:p>
        </w:tc>
      </w:tr>
      <w:tr w:rsidR="00245833" w:rsidRPr="009C44B4" w:rsidTr="00103195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200D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976691">
            <w:pPr>
              <w:pStyle w:val="Default"/>
              <w:jc w:val="both"/>
            </w:pPr>
            <w:r>
              <w:t xml:space="preserve">UT </w:t>
            </w:r>
            <w:r>
              <w:t>3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4B2FAF" w:rsidRDefault="004B2FAF" w:rsidP="004B2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cuadros orgánicos de la BAE</w:t>
            </w:r>
          </w:p>
          <w:p w:rsidR="004B2FAF" w:rsidRDefault="004B2FAF" w:rsidP="004B2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9B5884" w:rsidP="004B2F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811" w:type="dxa"/>
            <w:tcMar>
              <w:top w:w="57" w:type="dxa"/>
              <w:bottom w:w="57" w:type="dxa"/>
            </w:tcMar>
            <w:vAlign w:val="center"/>
          </w:tcPr>
          <w:p w:rsidR="00017AF0" w:rsidRPr="007E695C" w:rsidRDefault="00017AF0" w:rsidP="00017AF0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7E695C">
              <w:rPr>
                <w:rFonts w:ascii="Arial" w:hAnsi="Arial" w:cs="Arial"/>
                <w:b/>
              </w:rPr>
              <w:t>UT Nº 3. Empleo de las unidades de ametralladoras pesadas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13"/>
              </w:numPr>
              <w:tabs>
                <w:tab w:val="clear" w:pos="3501"/>
                <w:tab w:val="clear" w:pos="4419"/>
                <w:tab w:val="clear" w:pos="8838"/>
              </w:tabs>
              <w:ind w:left="68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Organización y </w:t>
            </w:r>
            <w:r w:rsidRPr="003F3CD2">
              <w:rPr>
                <w:rFonts w:ascii="Arial" w:hAnsi="Arial" w:cs="Arial"/>
              </w:rPr>
              <w:t>Características de la</w:t>
            </w:r>
            <w:r>
              <w:rPr>
                <w:rFonts w:ascii="Arial" w:hAnsi="Arial" w:cs="Arial"/>
              </w:rPr>
              <w:t xml:space="preserve"> sección de</w:t>
            </w:r>
            <w:r w:rsidRPr="003F3CD2">
              <w:rPr>
                <w:rFonts w:ascii="Arial" w:hAnsi="Arial" w:cs="Arial"/>
              </w:rPr>
              <w:t xml:space="preserve"> ametralladoras pesadas.</w:t>
            </w:r>
          </w:p>
          <w:p w:rsidR="009B5884" w:rsidRPr="009C44B4" w:rsidRDefault="009B5884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A62555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A62555">
              <w:rPr>
                <w:sz w:val="22"/>
                <w:szCs w:val="22"/>
              </w:rPr>
              <w:t>CAI 5 - 4 AÑO 2003. Conducción táctica de la Sección de Ametralladoras Pesadas</w:t>
            </w:r>
            <w:r>
              <w:rPr>
                <w:sz w:val="22"/>
                <w:szCs w:val="22"/>
              </w:rPr>
              <w:t>.</w:t>
            </w:r>
          </w:p>
        </w:tc>
      </w:tr>
      <w:tr w:rsidR="00245833" w:rsidRPr="009C44B4" w:rsidTr="00103195">
        <w:trPr>
          <w:trHeight w:val="2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14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976691">
            <w:pPr>
              <w:pStyle w:val="Default"/>
              <w:jc w:val="both"/>
            </w:pPr>
            <w:r>
              <w:t xml:space="preserve">UT </w:t>
            </w:r>
            <w:r>
              <w:t>3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  <w:vAlign w:val="center"/>
          </w:tcPr>
          <w:p w:rsidR="00017AF0" w:rsidRPr="003F3CD2" w:rsidRDefault="00017AF0" w:rsidP="00017AF0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UT Nº 3. Empleo de las unidades de ametralladoras pesadas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1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Características técnicas y tácticas de las ametralladoras pesadas.</w:t>
            </w:r>
          </w:p>
          <w:p w:rsidR="009B5884" w:rsidRPr="009C44B4" w:rsidRDefault="009B5884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516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A83817">
            <w:pPr>
              <w:pStyle w:val="Default"/>
              <w:jc w:val="both"/>
            </w:pPr>
            <w:r>
              <w:t>UT 3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  <w:vAlign w:val="center"/>
          </w:tcPr>
          <w:p w:rsidR="00017AF0" w:rsidRPr="003F3CD2" w:rsidRDefault="00017AF0" w:rsidP="00017AF0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UT Nº 3. Empleo de las unidades de ametralladoras pesadas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1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Consideraciones para el empleo</w:t>
            </w:r>
          </w:p>
          <w:p w:rsidR="009B5884" w:rsidRPr="009C44B4" w:rsidRDefault="009B5884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250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A83817">
            <w:pPr>
              <w:pStyle w:val="Default"/>
              <w:jc w:val="both"/>
            </w:pPr>
            <w:r>
              <w:t>UT 3</w:t>
            </w:r>
          </w:p>
        </w:tc>
        <w:tc>
          <w:tcPr>
            <w:tcW w:w="170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5811" w:type="dxa"/>
            <w:tcMar>
              <w:top w:w="57" w:type="dxa"/>
              <w:bottom w:w="57" w:type="dxa"/>
            </w:tcMar>
            <w:vAlign w:val="center"/>
          </w:tcPr>
          <w:p w:rsidR="00017AF0" w:rsidRPr="003F3CD2" w:rsidRDefault="00017AF0" w:rsidP="00017AF0">
            <w:pPr>
              <w:pStyle w:val="Encabezad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UT Nº 3. Empleo de las unidades de ametralladoras pesadas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16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Roles y capacidades de la sección de ametralladoras pesadas</w:t>
            </w:r>
            <w:r>
              <w:rPr>
                <w:rFonts w:ascii="Arial" w:hAnsi="Arial" w:cs="Arial"/>
              </w:rPr>
              <w:t>.</w:t>
            </w:r>
          </w:p>
          <w:p w:rsidR="009B5884" w:rsidRPr="009C44B4" w:rsidRDefault="009B5884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D711F0" w:rsidRDefault="00245833" w:rsidP="00245833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>Prueba Número 3 de la UT 3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245833" w:rsidRPr="009C44B4" w:rsidTr="00103195">
        <w:trPr>
          <w:trHeight w:val="588"/>
        </w:trPr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200DF9" w:rsidP="00200DF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68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4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1706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9B5884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811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017AF0" w:rsidP="00A83817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 xml:space="preserve">UT Nº </w:t>
            </w:r>
            <w:r>
              <w:rPr>
                <w:sz w:val="22"/>
                <w:szCs w:val="22"/>
              </w:rPr>
              <w:t xml:space="preserve">1, 2 y </w:t>
            </w:r>
            <w:r w:rsidRPr="003F3CD2">
              <w:rPr>
                <w:sz w:val="22"/>
                <w:szCs w:val="22"/>
              </w:rPr>
              <w:t xml:space="preserve">3. </w:t>
            </w:r>
            <w:r>
              <w:rPr>
                <w:sz w:val="22"/>
                <w:szCs w:val="22"/>
              </w:rPr>
              <w:t>Repaso general de las Unidades Temáticas.</w:t>
            </w: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268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 w:rsidP="009B5884"/>
    <w:p w:rsidR="00F041DC" w:rsidRDefault="00F041DC">
      <w:r>
        <w:br w:type="page"/>
      </w:r>
    </w:p>
    <w:p w:rsidR="00200DF9" w:rsidRPr="00F041DC" w:rsidRDefault="00F041DC" w:rsidP="00F041DC">
      <w:pPr>
        <w:jc w:val="center"/>
        <w:rPr>
          <w:rFonts w:ascii="Arial" w:hAnsi="Arial" w:cs="Arial"/>
          <w:b/>
        </w:rPr>
      </w:pPr>
      <w:r w:rsidRPr="00F041DC">
        <w:rPr>
          <w:rFonts w:ascii="Arial" w:hAnsi="Arial" w:cs="Arial"/>
          <w:b/>
        </w:rPr>
        <w:lastRenderedPageBreak/>
        <w:t>SEGUNDO SEMESTRE</w:t>
      </w: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571"/>
        <w:gridCol w:w="827"/>
        <w:gridCol w:w="1725"/>
        <w:gridCol w:w="2835"/>
        <w:gridCol w:w="6095"/>
        <w:gridCol w:w="2126"/>
        <w:gridCol w:w="2126"/>
      </w:tblGrid>
      <w:tr w:rsidR="009B5884" w:rsidRPr="009C44B4" w:rsidTr="00AE48E7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F041DC" w:rsidP="00F041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A83817">
            <w:pPr>
              <w:pStyle w:val="Default"/>
              <w:jc w:val="both"/>
            </w:pPr>
            <w:r>
              <w:t xml:space="preserve">UT </w:t>
            </w:r>
            <w:r>
              <w:t>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cuadros orgánicos de la BAE</w:t>
            </w:r>
          </w:p>
          <w:p w:rsidR="009B5884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017AF0" w:rsidRPr="008A3DFD" w:rsidRDefault="00017AF0" w:rsidP="00017AF0">
            <w:pPr>
              <w:pStyle w:val="Encabezado"/>
              <w:jc w:val="both"/>
              <w:rPr>
                <w:rFonts w:ascii="Arial" w:hAnsi="Arial" w:cs="Arial"/>
                <w:b/>
              </w:rPr>
            </w:pPr>
            <w:r w:rsidRPr="008A3DFD">
              <w:rPr>
                <w:rFonts w:ascii="Arial" w:hAnsi="Arial" w:cs="Arial"/>
                <w:b/>
              </w:rPr>
              <w:t>U.T. Nº 4.</w:t>
            </w:r>
            <w:r w:rsidRPr="008A3DFD">
              <w:rPr>
                <w:rFonts w:ascii="Arial" w:hAnsi="Arial" w:cs="Arial"/>
                <w:b/>
              </w:rPr>
              <w:tab/>
              <w:t>Empleo táctico de las unidades de reconocimiento</w:t>
            </w:r>
            <w:r w:rsidRPr="003F3CD2">
              <w:rPr>
                <w:rFonts w:ascii="Arial" w:hAnsi="Arial" w:cs="Arial"/>
              </w:rPr>
              <w:t xml:space="preserve"> </w:t>
            </w:r>
            <w:r w:rsidRPr="008A3DFD">
              <w:rPr>
                <w:rFonts w:ascii="Arial" w:hAnsi="Arial" w:cs="Arial"/>
                <w:b/>
              </w:rPr>
              <w:t>anfibio y de exploración del campo táctico.</w:t>
            </w:r>
          </w:p>
          <w:p w:rsidR="00017AF0" w:rsidRDefault="00017AF0" w:rsidP="00017AF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Unidades de reconocimiento de la BAE</w:t>
            </w:r>
          </w:p>
          <w:p w:rsidR="009B5884" w:rsidRPr="009C44B4" w:rsidRDefault="00017AF0" w:rsidP="00017AF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Ubicación de unidades en la organización de la BAE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9B5884" w:rsidRPr="00A62555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A62555">
              <w:rPr>
                <w:sz w:val="22"/>
                <w:szCs w:val="22"/>
                <w:lang w:val="es-ES_tradnl"/>
              </w:rPr>
              <w:t xml:space="preserve">CAI 5 - 6 AÑO 2003 Conducción Táctica de </w:t>
            </w:r>
            <w:smartTag w:uri="urn:schemas-microsoft-com:office:smarttags" w:element="PersonName">
              <w:smartTagPr>
                <w:attr w:name="ProductID" w:val="la Secci￳n"/>
              </w:smartTagPr>
              <w:r w:rsidRPr="00A62555">
                <w:rPr>
                  <w:sz w:val="22"/>
                  <w:szCs w:val="22"/>
                  <w:lang w:val="es-ES_tradnl"/>
                </w:rPr>
                <w:t>la Sección</w:t>
              </w:r>
            </w:smartTag>
            <w:r w:rsidRPr="00A62555">
              <w:rPr>
                <w:sz w:val="22"/>
                <w:szCs w:val="22"/>
                <w:lang w:val="es-ES_tradnl"/>
              </w:rPr>
              <w:t xml:space="preserve"> de Comandos</w:t>
            </w:r>
            <w:r>
              <w:rPr>
                <w:sz w:val="22"/>
                <w:szCs w:val="22"/>
                <w:lang w:val="es-ES_tradnl"/>
              </w:rPr>
              <w:t xml:space="preserve"> IM.</w:t>
            </w:r>
          </w:p>
        </w:tc>
      </w:tr>
      <w:tr w:rsidR="009B5884" w:rsidRPr="009C44B4" w:rsidTr="00AE48E7">
        <w:trPr>
          <w:trHeight w:val="2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9B5884" w:rsidRPr="00F67C8A" w:rsidRDefault="00F041DC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9B5884" w:rsidRDefault="009B5884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76691" w:rsidP="00A83817">
            <w:pPr>
              <w:pStyle w:val="Default"/>
              <w:jc w:val="both"/>
            </w:pPr>
            <w:r>
              <w:t>UT 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9B5884" w:rsidRPr="000D6F9B" w:rsidRDefault="009B5884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9B5884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  <w:vAlign w:val="center"/>
          </w:tcPr>
          <w:p w:rsidR="00017AF0" w:rsidRPr="0067745F" w:rsidRDefault="00017AF0" w:rsidP="00017AF0">
            <w:pPr>
              <w:pStyle w:val="Encabezado"/>
              <w:jc w:val="both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U.T. Nº 4.</w:t>
            </w:r>
            <w:r w:rsidRPr="0067745F">
              <w:rPr>
                <w:rFonts w:ascii="Arial" w:hAnsi="Arial" w:cs="Arial"/>
              </w:rPr>
              <w:tab/>
              <w:t>Empleo táctico de las unidades de reconocimiento anfibio y exploración del campo táctico.</w:t>
            </w:r>
          </w:p>
          <w:p w:rsidR="00017AF0" w:rsidRPr="003F3CD2" w:rsidRDefault="00017AF0" w:rsidP="00017AF0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 xml:space="preserve">Características y equipo de las </w:t>
            </w:r>
            <w:r>
              <w:rPr>
                <w:rFonts w:ascii="Arial" w:hAnsi="Arial" w:cs="Arial"/>
              </w:rPr>
              <w:t>UU</w:t>
            </w:r>
            <w:r w:rsidRPr="003F3CD2">
              <w:rPr>
                <w:rFonts w:ascii="Arial" w:hAnsi="Arial" w:cs="Arial"/>
              </w:rPr>
              <w:t xml:space="preserve"> de </w:t>
            </w:r>
            <w:r>
              <w:rPr>
                <w:rFonts w:ascii="Arial" w:hAnsi="Arial" w:cs="Arial"/>
              </w:rPr>
              <w:t>Reconanf</w:t>
            </w:r>
            <w:r w:rsidRPr="003F3CD2">
              <w:rPr>
                <w:rFonts w:ascii="Arial" w:hAnsi="Arial" w:cs="Arial"/>
              </w:rPr>
              <w:t>.</w:t>
            </w:r>
          </w:p>
          <w:p w:rsidR="009B5884" w:rsidRPr="009C44B4" w:rsidRDefault="00017AF0" w:rsidP="00017AF0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 w:rsidRPr="003F3CD2">
              <w:rPr>
                <w:sz w:val="22"/>
                <w:szCs w:val="22"/>
              </w:rPr>
              <w:t>Medios de infiltración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9B5884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9B5884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516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pStyle w:val="Encabezado"/>
              <w:ind w:left="93"/>
              <w:jc w:val="both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U.T. Nº 4.</w:t>
            </w:r>
            <w:r w:rsidRPr="0067745F">
              <w:rPr>
                <w:rFonts w:ascii="Arial" w:hAnsi="Arial" w:cs="Arial"/>
              </w:rPr>
              <w:tab/>
              <w:t>Empleo táctico de las unidades de reconocimiento anfibio y unidades de exploración del campo táctico.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19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Concepto</w:t>
            </w:r>
            <w:r>
              <w:rPr>
                <w:rFonts w:ascii="Arial" w:hAnsi="Arial" w:cs="Arial"/>
              </w:rPr>
              <w:t xml:space="preserve"> de empleo de la URA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pStyle w:val="Encabezado"/>
              <w:ind w:left="93"/>
              <w:jc w:val="both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U.T. Nº 4.</w:t>
            </w:r>
            <w:r w:rsidRPr="0067745F">
              <w:rPr>
                <w:rFonts w:ascii="Arial" w:hAnsi="Arial" w:cs="Arial"/>
              </w:rPr>
              <w:tab/>
              <w:t>Empleo táctico de las unidades de reconocimiento anfibio y unidades de exploración del campo táctico.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0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Procedimientos para realizar </w:t>
            </w:r>
            <w:r w:rsidRPr="003F3CD2">
              <w:rPr>
                <w:rFonts w:ascii="Arial" w:hAnsi="Arial" w:cs="Arial"/>
              </w:rPr>
              <w:t>el reconocimiento anfibio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Actividades de mimetismo, de infiltración y de acecho</w:t>
            </w:r>
          </w:p>
          <w:p w:rsidR="00AE48E7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AE48E7" w:rsidP="00AE48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pStyle w:val="Encabezado"/>
              <w:ind w:left="93"/>
              <w:jc w:val="both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U.T. Nº 4.</w:t>
            </w:r>
            <w:r w:rsidRPr="0067745F">
              <w:rPr>
                <w:rFonts w:ascii="Arial" w:hAnsi="Arial" w:cs="Arial"/>
              </w:rPr>
              <w:tab/>
              <w:t>Empleo táctico de las unidades de reconocimiento anfibio y unidades de exploración del campo táctico.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Características de las unidades de francotiradores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Equipamiento de los francotiradores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1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 xml:space="preserve">Conceptos de </w:t>
            </w:r>
            <w:r>
              <w:rPr>
                <w:rFonts w:ascii="Arial" w:hAnsi="Arial" w:cs="Arial"/>
              </w:rPr>
              <w:t>empleo de los Equipos de francotiradores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4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planes de reconocimiento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pStyle w:val="Encabezado"/>
              <w:ind w:left="93"/>
              <w:jc w:val="both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U.T. Nº 4.</w:t>
            </w:r>
            <w:r w:rsidRPr="0067745F">
              <w:rPr>
                <w:rFonts w:ascii="Arial" w:hAnsi="Arial" w:cs="Arial"/>
              </w:rPr>
              <w:tab/>
              <w:t>Empleo táctico de las unidades de reconocimiento anfibio y unidades de exploración del campo táctico.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Conceptos de patrullaje y exploración del campo táctico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2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lastRenderedPageBreak/>
              <w:t>Transmisión de las informaciones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D711F0" w:rsidRDefault="00017AF0" w:rsidP="00A8381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516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976691">
            <w:pPr>
              <w:pStyle w:val="Default"/>
              <w:jc w:val="both"/>
            </w:pPr>
            <w:r>
              <w:t xml:space="preserve">UT </w:t>
            </w:r>
            <w:r>
              <w:t>5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 y del COMFUES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B13E06" w:rsidRDefault="00017AF0" w:rsidP="00103195">
            <w:pPr>
              <w:ind w:left="265" w:hanging="265"/>
              <w:rPr>
                <w:rFonts w:ascii="Arial" w:hAnsi="Arial" w:cs="Arial"/>
                <w:b/>
              </w:rPr>
            </w:pPr>
            <w:r w:rsidRPr="00B13E06">
              <w:rPr>
                <w:rFonts w:ascii="Arial" w:hAnsi="Arial" w:cs="Arial"/>
                <w:b/>
              </w:rPr>
              <w:t>UT N° 5. Empleo táctico de las unidades de fuerzas especiales.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3"/>
              </w:numPr>
              <w:tabs>
                <w:tab w:val="clear" w:pos="4419"/>
                <w:tab w:val="clear" w:pos="8838"/>
              </w:tabs>
              <w:ind w:hanging="256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Características y equipo de fuerzas especiales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6255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Presentación power point del Comandos de Fuerzas Especiales.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Pr="00F67C8A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 xml:space="preserve">UT </w:t>
            </w:r>
            <w:r>
              <w:t>5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 y del COMFUES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5. Empleo táctico de las unidades de fuerzas especiales.</w:t>
            </w:r>
          </w:p>
          <w:p w:rsidR="00017AF0" w:rsidRPr="009465D8" w:rsidRDefault="00017AF0" w:rsidP="00017AF0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</w:rPr>
            </w:pPr>
            <w:r w:rsidRPr="009465D8">
              <w:rPr>
                <w:rFonts w:ascii="Arial" w:hAnsi="Arial" w:cs="Arial"/>
              </w:rPr>
              <w:t>Doctrina de empleo de las fuerzas especiales en el C.IM.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D711F0" w:rsidRDefault="00017AF0" w:rsidP="00A83817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>Considerar visita al Comandos de Fuerzas Especiales (COMFUES)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5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fotografías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Visita a una UTACO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5. Empleo táctico de las unidades de fuerzas especiales.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4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Equipamiento especial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5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 y del COMFUES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5. Empleo táctico de las unidades de fuerzas especiales.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4"/>
              </w:numPr>
              <w:tabs>
                <w:tab w:val="clear" w:pos="4419"/>
                <w:tab w:val="clear" w:pos="8838"/>
                <w:tab w:val="num" w:pos="74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Operaciones especiales</w:t>
            </w:r>
            <w:r>
              <w:rPr>
                <w:rFonts w:ascii="Arial" w:hAnsi="Arial" w:cs="Arial"/>
              </w:rPr>
              <w:t xml:space="preserve"> que desarrollan (Roles).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4"/>
              </w:numPr>
              <w:tabs>
                <w:tab w:val="clear" w:pos="4419"/>
                <w:tab w:val="clear" w:pos="8838"/>
                <w:tab w:val="num" w:pos="74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Capacidades tácticas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4"/>
              </w:numPr>
              <w:tabs>
                <w:tab w:val="clear" w:pos="4419"/>
                <w:tab w:val="clear" w:pos="8838"/>
                <w:tab w:val="num" w:pos="74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Operaciones previas y a retaguardia del dispositivo enemigo, en beneficio de la maniobra estratégica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D711F0" w:rsidRDefault="00017AF0" w:rsidP="00976691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 xml:space="preserve">Prueba Número </w:t>
            </w:r>
            <w:r w:rsidR="00976691">
              <w:rPr>
                <w:sz w:val="22"/>
                <w:szCs w:val="22"/>
              </w:rPr>
              <w:t>4</w:t>
            </w:r>
            <w:r w:rsidRPr="00D711F0">
              <w:rPr>
                <w:sz w:val="22"/>
                <w:szCs w:val="22"/>
              </w:rPr>
              <w:t xml:space="preserve"> de la UT </w:t>
            </w:r>
            <w:r w:rsidR="00976691">
              <w:rPr>
                <w:sz w:val="22"/>
                <w:szCs w:val="22"/>
              </w:rPr>
              <w:t xml:space="preserve">4 y </w:t>
            </w:r>
            <w:r w:rsidRPr="00D711F0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5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 y del COMFUES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5. Empleo táctico de las unidades de fuerzas especiales.</w:t>
            </w:r>
          </w:p>
          <w:p w:rsidR="00017AF0" w:rsidRPr="003F3CD2" w:rsidRDefault="00017AF0" w:rsidP="00103195">
            <w:pPr>
              <w:ind w:left="265" w:hanging="2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ACTIVIDADES DE TERRENO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D711F0" w:rsidRDefault="00017AF0" w:rsidP="00A83817">
            <w:pPr>
              <w:pStyle w:val="Default"/>
              <w:jc w:val="both"/>
              <w:rPr>
                <w:sz w:val="22"/>
                <w:szCs w:val="22"/>
              </w:rPr>
            </w:pPr>
            <w:r w:rsidRPr="00D711F0">
              <w:rPr>
                <w:sz w:val="22"/>
                <w:szCs w:val="22"/>
              </w:rPr>
              <w:t>Semana destinada a instrucción u práctica de competencias profesional en terreno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D711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Según Orden de Operaciones de periodo en campaña, confeccionada por el Depto. Ejecutivo.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976691">
            <w:pPr>
              <w:pStyle w:val="Default"/>
              <w:jc w:val="both"/>
            </w:pPr>
            <w:r>
              <w:t xml:space="preserve">UT </w:t>
            </w:r>
            <w:r>
              <w:t>6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B13E06" w:rsidRDefault="00017AF0" w:rsidP="00103195">
            <w:pPr>
              <w:ind w:left="265" w:hanging="265"/>
              <w:rPr>
                <w:rFonts w:ascii="Arial" w:hAnsi="Arial" w:cs="Arial"/>
                <w:b/>
              </w:rPr>
            </w:pPr>
            <w:r w:rsidRPr="00B13E06">
              <w:rPr>
                <w:rFonts w:ascii="Arial" w:hAnsi="Arial" w:cs="Arial"/>
                <w:b/>
              </w:rPr>
              <w:t>UT N° 6 Conceptos básicos de las unidades de morteros.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C353AE">
              <w:rPr>
                <w:rFonts w:ascii="Arial" w:hAnsi="Arial" w:cs="Arial"/>
              </w:rPr>
              <w:t>Características técnicas y tácticas de los morteros utilizados en el C. IM.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Cartilla de empleo tácticos de las unidades de morteros del Cuerpo IM.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6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Empleo de organigramas de la BAE</w:t>
            </w:r>
          </w:p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6 Conceptos básicos de las unidades de morteros.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Consideraciones para el empleo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6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 y planes de fuego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6 Conceptos básicos de las unidades de morteros.</w:t>
            </w:r>
          </w:p>
          <w:p w:rsidR="00017AF0" w:rsidRDefault="00017AF0" w:rsidP="00017AF0">
            <w:pPr>
              <w:pStyle w:val="Encabezado"/>
              <w:numPr>
                <w:ilvl w:val="0"/>
                <w:numId w:val="2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Roles y capacidades de las unidades de morteros.</w:t>
            </w:r>
          </w:p>
          <w:p w:rsidR="00017AF0" w:rsidRPr="003F3CD2" w:rsidRDefault="00017AF0" w:rsidP="00103195">
            <w:pPr>
              <w:ind w:left="265" w:hanging="265"/>
              <w:rPr>
                <w:rFonts w:ascii="Arial" w:hAnsi="Arial" w:cs="Arial"/>
              </w:rPr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6</w:t>
            </w: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 y planes de fuego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6 Conceptos básicos de las unidades de morteros.</w:t>
            </w:r>
          </w:p>
          <w:p w:rsidR="00017AF0" w:rsidRPr="003F3CD2" w:rsidRDefault="00017AF0" w:rsidP="00017AF0">
            <w:pPr>
              <w:pStyle w:val="Encabezado"/>
              <w:numPr>
                <w:ilvl w:val="0"/>
                <w:numId w:val="25"/>
              </w:numPr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</w:rPr>
            </w:pPr>
            <w:r w:rsidRPr="003F3CD2">
              <w:rPr>
                <w:rFonts w:ascii="Arial" w:hAnsi="Arial" w:cs="Arial"/>
              </w:rPr>
              <w:t>Empleo de unidades de morteros en acciones tácticas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  <w:r>
              <w:t>Prueba Número 6 de la UT 6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62555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976691" w:rsidP="00A83817">
            <w:pPr>
              <w:pStyle w:val="Default"/>
              <w:jc w:val="both"/>
            </w:pPr>
            <w:r>
              <w:t>UT 6</w:t>
            </w:r>
            <w:bookmarkStart w:id="0" w:name="_GoBack"/>
            <w:bookmarkEnd w:id="0"/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972EE6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Exposición de Power Point</w:t>
            </w:r>
          </w:p>
          <w:p w:rsidR="00017AF0" w:rsidRPr="001029AB" w:rsidRDefault="00972EE6" w:rsidP="00972E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Confección de esquemas de maniobra y planes de fuego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6 Conceptos básicos de las unidades de morteros.</w:t>
            </w:r>
          </w:p>
          <w:p w:rsidR="00017AF0" w:rsidRPr="003F3CD2" w:rsidRDefault="00017AF0" w:rsidP="00103195">
            <w:pPr>
              <w:ind w:left="265" w:hanging="2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 GENERAL DE LA UT.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AF4B5B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ID.</w:t>
            </w:r>
          </w:p>
        </w:tc>
      </w:tr>
      <w:tr w:rsidR="00017AF0" w:rsidRPr="009C44B4" w:rsidTr="00AE48E7">
        <w:trPr>
          <w:trHeight w:val="250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71" w:type="dxa"/>
            <w:tcMar>
              <w:top w:w="57" w:type="dxa"/>
              <w:bottom w:w="57" w:type="dxa"/>
            </w:tcMar>
            <w:vAlign w:val="center"/>
          </w:tcPr>
          <w:p w:rsidR="00017AF0" w:rsidRDefault="00017AF0" w:rsidP="00A83817">
            <w:pPr>
              <w:jc w:val="center"/>
            </w:pPr>
          </w:p>
        </w:tc>
        <w:tc>
          <w:tcPr>
            <w:tcW w:w="827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1725" w:type="dxa"/>
            <w:tcMar>
              <w:top w:w="57" w:type="dxa"/>
              <w:bottom w:w="57" w:type="dxa"/>
            </w:tcMar>
            <w:vAlign w:val="center"/>
          </w:tcPr>
          <w:p w:rsidR="00017AF0" w:rsidRPr="000D6F9B" w:rsidRDefault="00017AF0" w:rsidP="00A83817">
            <w:pPr>
              <w:pStyle w:val="Default"/>
              <w:jc w:val="both"/>
            </w:pP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:rsidR="00017AF0" w:rsidRPr="001029AB" w:rsidRDefault="00972EE6" w:rsidP="00A83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 general con apoyo del Power point.</w:t>
            </w:r>
          </w:p>
        </w:tc>
        <w:tc>
          <w:tcPr>
            <w:tcW w:w="6095" w:type="dxa"/>
            <w:tcMar>
              <w:top w:w="57" w:type="dxa"/>
              <w:bottom w:w="57" w:type="dxa"/>
            </w:tcMar>
          </w:tcPr>
          <w:p w:rsidR="00017AF0" w:rsidRPr="0067745F" w:rsidRDefault="00017AF0" w:rsidP="00103195">
            <w:pPr>
              <w:ind w:left="265" w:hanging="265"/>
              <w:rPr>
                <w:rFonts w:ascii="Arial" w:hAnsi="Arial" w:cs="Arial"/>
              </w:rPr>
            </w:pPr>
            <w:r w:rsidRPr="0067745F">
              <w:rPr>
                <w:rFonts w:ascii="Arial" w:hAnsi="Arial" w:cs="Arial"/>
              </w:rPr>
              <w:t>UT N° 6 Conceptos básicos de las unidades de morteros.</w:t>
            </w:r>
          </w:p>
          <w:p w:rsidR="00017AF0" w:rsidRDefault="00017AF0" w:rsidP="00103195">
            <w:pPr>
              <w:ind w:left="265" w:hanging="2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Repaso general</w:t>
            </w:r>
            <w:r w:rsidR="00AF4B5B">
              <w:rPr>
                <w:rFonts w:ascii="Arial" w:hAnsi="Arial" w:cs="Arial"/>
              </w:rPr>
              <w:t xml:space="preserve"> de la Asignatura.</w:t>
            </w:r>
          </w:p>
          <w:p w:rsidR="00017AF0" w:rsidRPr="003F3CD2" w:rsidRDefault="00017AF0" w:rsidP="00103195">
            <w:pPr>
              <w:ind w:left="265" w:hanging="26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TÉRMINO DE LA ASIGNATURA</w:t>
            </w: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</w:pPr>
          </w:p>
        </w:tc>
        <w:tc>
          <w:tcPr>
            <w:tcW w:w="2126" w:type="dxa"/>
            <w:tcMar>
              <w:top w:w="57" w:type="dxa"/>
              <w:bottom w:w="57" w:type="dxa"/>
            </w:tcMar>
            <w:vAlign w:val="center"/>
          </w:tcPr>
          <w:p w:rsidR="00017AF0" w:rsidRPr="009C44B4" w:rsidRDefault="00017AF0" w:rsidP="00A8381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A83817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A83817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</w:p>
          <w:p w:rsidR="00AF4B5B" w:rsidRPr="00AF4B5B" w:rsidRDefault="00AF4B5B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El alumno deberá mantener la Carta IGM 1:25.000 de Pichicuy, durante todas las clases, con el propósito de cumplir con las planificaciones y ejercicios tácticos que se dispongan.</w:t>
            </w:r>
          </w:p>
          <w:p w:rsidR="00AF4B5B" w:rsidRPr="00AF4B5B" w:rsidRDefault="00AF4B5B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</w:p>
          <w:p w:rsidR="00AF4B5B" w:rsidRPr="00AF4B5B" w:rsidRDefault="00AF4B5B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Para el desarrollo de las clases, el alumno deberá “vivir” la situación de combate que se exponga, de manera de dar realismo a las decisiones tácticas que se adopten.</w:t>
            </w:r>
          </w:p>
          <w:p w:rsidR="00AF4B5B" w:rsidRPr="00AF4B5B" w:rsidRDefault="00AF4B5B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</w:p>
          <w:p w:rsidR="00AF4B5B" w:rsidRPr="00AF4B5B" w:rsidRDefault="00AF4B5B" w:rsidP="00AF4B5B">
            <w:pPr>
              <w:suppressAutoHyphens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Es importante que el alumno en los ejercicios de planificación y aplicación, vaya complementando los conocimientos adquiridos en todas las asignaturas de carácter profesional.</w:t>
            </w:r>
          </w:p>
          <w:p w:rsidR="00AF4B5B" w:rsidRDefault="00AF4B5B" w:rsidP="00AF4B5B">
            <w:pPr>
              <w:suppressAutoHyphens/>
              <w:ind w:left="318"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Durante la interacción que se desarrolla en la clase, s</w:t>
            </w:r>
            <w:r w:rsidRPr="00AF4B5B">
              <w:rPr>
                <w:rFonts w:ascii="Arial" w:hAnsi="Arial" w:cs="Arial"/>
              </w:rPr>
              <w:t xml:space="preserve">e promoverá la internalización de los siguientes </w:t>
            </w:r>
            <w:r w:rsidRPr="00AF4B5B">
              <w:rPr>
                <w:rFonts w:ascii="Arial" w:hAnsi="Arial" w:cs="Arial"/>
                <w:b/>
              </w:rPr>
              <w:t>valores</w:t>
            </w:r>
            <w:r w:rsidRPr="00AF4B5B">
              <w:rPr>
                <w:rFonts w:ascii="Arial" w:hAnsi="Arial" w:cs="Arial"/>
              </w:rPr>
              <w:t xml:space="preserve"> y sus correspondientes actitudes: </w:t>
            </w:r>
          </w:p>
          <w:p w:rsidR="00AF4B5B" w:rsidRDefault="00AF4B5B" w:rsidP="00AF4B5B">
            <w:pPr>
              <w:suppressAutoHyphens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Disciplina</w:t>
            </w:r>
            <w:r>
              <w:rPr>
                <w:rFonts w:ascii="Arial" w:hAnsi="Arial" w:cs="Arial"/>
              </w:rPr>
              <w:t xml:space="preserve">: </w:t>
            </w:r>
            <w:r w:rsidRPr="00AF4B5B">
              <w:rPr>
                <w:rFonts w:ascii="Arial" w:hAnsi="Arial" w:cs="Arial"/>
              </w:rPr>
              <w:t>riguroso en el buen cumplimiento de obligaciones y tareas, ser autoexigente evitando aplicar la ley del menor esfuerzo, demostrar autonomía en el cumplimiento de deberes y en el aprendizaje, manifestar perseverancia en el logro de los objetivos propuestos</w:t>
            </w:r>
            <w:r>
              <w:rPr>
                <w:rFonts w:ascii="Arial" w:hAnsi="Arial" w:cs="Arial"/>
              </w:rPr>
              <w:t>.</w:t>
            </w:r>
          </w:p>
          <w:p w:rsidR="00AF4B5B" w:rsidRDefault="00AF4B5B" w:rsidP="00AF4B5B">
            <w:pPr>
              <w:suppressAutoHyphens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Responsabilidad</w:t>
            </w:r>
            <w:r>
              <w:rPr>
                <w:rFonts w:ascii="Arial" w:hAnsi="Arial" w:cs="Arial"/>
              </w:rPr>
              <w:t>:</w:t>
            </w:r>
            <w:r w:rsidRPr="00AF4B5B">
              <w:rPr>
                <w:rFonts w:ascii="Arial" w:hAnsi="Arial" w:cs="Arial"/>
              </w:rPr>
              <w:t xml:space="preserve"> asumir reflexivamente las consecuencias de los actos, cumplir los deberes y compromisos oportunamente, participar con interés en las actividades propuestas, ser realista con los compromisos contraídos</w:t>
            </w:r>
            <w:r>
              <w:rPr>
                <w:rFonts w:ascii="Arial" w:hAnsi="Arial" w:cs="Arial"/>
              </w:rPr>
              <w:t>.</w:t>
            </w:r>
          </w:p>
          <w:p w:rsidR="00AF4B5B" w:rsidRPr="00AF4B5B" w:rsidRDefault="00AF4B5B" w:rsidP="00AF4B5B">
            <w:pPr>
              <w:suppressAutoHyphens/>
              <w:ind w:left="318" w:firstLine="567"/>
              <w:jc w:val="both"/>
              <w:rPr>
                <w:rFonts w:ascii="Arial" w:hAnsi="Arial" w:cs="Arial"/>
              </w:rPr>
            </w:pPr>
            <w:r w:rsidRPr="00AF4B5B">
              <w:rPr>
                <w:rFonts w:ascii="Arial" w:hAnsi="Arial" w:cs="Arial"/>
              </w:rPr>
              <w:t>Templanza</w:t>
            </w:r>
            <w:r>
              <w:rPr>
                <w:rFonts w:ascii="Arial" w:hAnsi="Arial" w:cs="Arial"/>
              </w:rPr>
              <w:t xml:space="preserve">: </w:t>
            </w:r>
            <w:r w:rsidRPr="00AF4B5B">
              <w:rPr>
                <w:rFonts w:ascii="Arial" w:hAnsi="Arial" w:cs="Arial"/>
              </w:rPr>
              <w:t>utilizar un vocabulario correcto para expresar sus ideas y pensamientos, actuar y tomar decisiones según criterios racionales, mantener la serenidad y el respeto al defender sus puntos de vista, aplicar juiciosamente el pensamiento crítico.</w:t>
            </w:r>
          </w:p>
          <w:p w:rsidR="003C7DAD" w:rsidRPr="00AF4B5B" w:rsidRDefault="003C7DAD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</w:p>
          <w:p w:rsidR="00AF4B5B" w:rsidRPr="00AD78E2" w:rsidRDefault="00AF4B5B" w:rsidP="00AF4B5B">
            <w:pPr>
              <w:spacing w:after="0"/>
              <w:ind w:left="318" w:firstLine="567"/>
              <w:jc w:val="both"/>
              <w:rPr>
                <w:rFonts w:ascii="Arial" w:hAnsi="Arial" w:cs="Arial"/>
              </w:rPr>
            </w:pPr>
          </w:p>
        </w:tc>
      </w:tr>
    </w:tbl>
    <w:p w:rsidR="00A83817" w:rsidRPr="003C7DAD" w:rsidRDefault="00A83817" w:rsidP="003E0368"/>
    <w:sectPr w:rsidR="00A83817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D7D" w:rsidRDefault="00827D7D" w:rsidP="006418B3">
      <w:pPr>
        <w:spacing w:after="0" w:line="240" w:lineRule="auto"/>
      </w:pPr>
      <w:r>
        <w:separator/>
      </w:r>
    </w:p>
  </w:endnote>
  <w:endnote w:type="continuationSeparator" w:id="0">
    <w:p w:rsidR="00827D7D" w:rsidRDefault="00827D7D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D711F0" w:rsidRPr="003E0368" w:rsidRDefault="00D711F0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976691" w:rsidRPr="00976691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D7D" w:rsidRDefault="00827D7D" w:rsidP="006418B3">
      <w:pPr>
        <w:spacing w:after="0" w:line="240" w:lineRule="auto"/>
      </w:pPr>
      <w:r>
        <w:separator/>
      </w:r>
    </w:p>
  </w:footnote>
  <w:footnote w:type="continuationSeparator" w:id="0">
    <w:p w:rsidR="00827D7D" w:rsidRDefault="00827D7D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1F0" w:rsidRDefault="00D711F0" w:rsidP="009B5884">
    <w:pPr>
      <w:pStyle w:val="Encabezado"/>
      <w:ind w:left="993"/>
    </w:pPr>
    <w:r w:rsidRPr="009B5884"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D711F0" w:rsidRDefault="00D711F0" w:rsidP="009B5884">
    <w:pPr>
      <w:pStyle w:val="Encabezado"/>
      <w:ind w:left="993"/>
    </w:pPr>
    <w:r>
      <w:t>Departamento de Educación</w:t>
    </w:r>
  </w:p>
  <w:p w:rsidR="00D711F0" w:rsidRPr="009B5884" w:rsidRDefault="00D711F0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E7E94"/>
    <w:multiLevelType w:val="hybridMultilevel"/>
    <w:tmpl w:val="970AE01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B3D12"/>
    <w:multiLevelType w:val="hybridMultilevel"/>
    <w:tmpl w:val="24C64732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8361F"/>
    <w:multiLevelType w:val="hybridMultilevel"/>
    <w:tmpl w:val="18EC755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A64CF4"/>
    <w:multiLevelType w:val="hybridMultilevel"/>
    <w:tmpl w:val="091272B4"/>
    <w:lvl w:ilvl="0" w:tplc="7174F9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es-MX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47261E"/>
    <w:multiLevelType w:val="hybridMultilevel"/>
    <w:tmpl w:val="1750D282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3B4E2F"/>
    <w:multiLevelType w:val="hybridMultilevel"/>
    <w:tmpl w:val="5654631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6D4E51"/>
    <w:multiLevelType w:val="hybridMultilevel"/>
    <w:tmpl w:val="56546314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8A3F43"/>
    <w:multiLevelType w:val="hybridMultilevel"/>
    <w:tmpl w:val="B40EFD18"/>
    <w:lvl w:ilvl="0" w:tplc="340A0019">
      <w:start w:val="1"/>
      <w:numFmt w:val="lowerLetter"/>
      <w:lvlText w:val="%1."/>
      <w:lvlJc w:val="left"/>
      <w:pPr>
        <w:ind w:left="813" w:hanging="360"/>
      </w:pPr>
    </w:lvl>
    <w:lvl w:ilvl="1" w:tplc="340A0019" w:tentative="1">
      <w:start w:val="1"/>
      <w:numFmt w:val="lowerLetter"/>
      <w:lvlText w:val="%2."/>
      <w:lvlJc w:val="left"/>
      <w:pPr>
        <w:ind w:left="1533" w:hanging="360"/>
      </w:pPr>
    </w:lvl>
    <w:lvl w:ilvl="2" w:tplc="340A001B" w:tentative="1">
      <w:start w:val="1"/>
      <w:numFmt w:val="lowerRoman"/>
      <w:lvlText w:val="%3."/>
      <w:lvlJc w:val="right"/>
      <w:pPr>
        <w:ind w:left="2253" w:hanging="180"/>
      </w:pPr>
    </w:lvl>
    <w:lvl w:ilvl="3" w:tplc="340A000F" w:tentative="1">
      <w:start w:val="1"/>
      <w:numFmt w:val="decimal"/>
      <w:lvlText w:val="%4."/>
      <w:lvlJc w:val="left"/>
      <w:pPr>
        <w:ind w:left="2973" w:hanging="360"/>
      </w:pPr>
    </w:lvl>
    <w:lvl w:ilvl="4" w:tplc="340A0019" w:tentative="1">
      <w:start w:val="1"/>
      <w:numFmt w:val="lowerLetter"/>
      <w:lvlText w:val="%5."/>
      <w:lvlJc w:val="left"/>
      <w:pPr>
        <w:ind w:left="3693" w:hanging="360"/>
      </w:pPr>
    </w:lvl>
    <w:lvl w:ilvl="5" w:tplc="340A001B" w:tentative="1">
      <w:start w:val="1"/>
      <w:numFmt w:val="lowerRoman"/>
      <w:lvlText w:val="%6."/>
      <w:lvlJc w:val="right"/>
      <w:pPr>
        <w:ind w:left="4413" w:hanging="180"/>
      </w:pPr>
    </w:lvl>
    <w:lvl w:ilvl="6" w:tplc="340A000F" w:tentative="1">
      <w:start w:val="1"/>
      <w:numFmt w:val="decimal"/>
      <w:lvlText w:val="%7."/>
      <w:lvlJc w:val="left"/>
      <w:pPr>
        <w:ind w:left="5133" w:hanging="360"/>
      </w:pPr>
    </w:lvl>
    <w:lvl w:ilvl="7" w:tplc="340A0019" w:tentative="1">
      <w:start w:val="1"/>
      <w:numFmt w:val="lowerLetter"/>
      <w:lvlText w:val="%8."/>
      <w:lvlJc w:val="left"/>
      <w:pPr>
        <w:ind w:left="5853" w:hanging="360"/>
      </w:pPr>
    </w:lvl>
    <w:lvl w:ilvl="8" w:tplc="340A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9" w15:restartNumberingAfterBreak="0">
    <w:nsid w:val="31C74EDB"/>
    <w:multiLevelType w:val="hybridMultilevel"/>
    <w:tmpl w:val="B5DC2DB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6431B"/>
    <w:multiLevelType w:val="hybridMultilevel"/>
    <w:tmpl w:val="55AE9018"/>
    <w:lvl w:ilvl="0" w:tplc="7174F9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es-MX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692CEF"/>
    <w:multiLevelType w:val="hybridMultilevel"/>
    <w:tmpl w:val="F736807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9042D"/>
    <w:multiLevelType w:val="hybridMultilevel"/>
    <w:tmpl w:val="C374F116"/>
    <w:lvl w:ilvl="0" w:tplc="D9669F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F4728"/>
    <w:multiLevelType w:val="hybridMultilevel"/>
    <w:tmpl w:val="061A5DAA"/>
    <w:lvl w:ilvl="0" w:tplc="3C5C03F6">
      <w:start w:val="1"/>
      <w:numFmt w:val="lowerLetter"/>
      <w:lvlText w:val="%1."/>
      <w:lvlJc w:val="left"/>
      <w:pPr>
        <w:tabs>
          <w:tab w:val="num" w:pos="3501"/>
        </w:tabs>
        <w:ind w:left="3501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DD5A5F"/>
    <w:multiLevelType w:val="hybridMultilevel"/>
    <w:tmpl w:val="957E9E90"/>
    <w:lvl w:ilvl="0" w:tplc="7174F9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es-MX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8E4A8B"/>
    <w:multiLevelType w:val="hybridMultilevel"/>
    <w:tmpl w:val="D3AC058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9A6637"/>
    <w:multiLevelType w:val="hybridMultilevel"/>
    <w:tmpl w:val="5754C37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9037C5"/>
    <w:multiLevelType w:val="hybridMultilevel"/>
    <w:tmpl w:val="B40EFD18"/>
    <w:lvl w:ilvl="0" w:tplc="340A0019">
      <w:start w:val="1"/>
      <w:numFmt w:val="lowerLetter"/>
      <w:lvlText w:val="%1."/>
      <w:lvlJc w:val="left"/>
      <w:pPr>
        <w:ind w:left="813" w:hanging="360"/>
      </w:pPr>
    </w:lvl>
    <w:lvl w:ilvl="1" w:tplc="340A0019" w:tentative="1">
      <w:start w:val="1"/>
      <w:numFmt w:val="lowerLetter"/>
      <w:lvlText w:val="%2."/>
      <w:lvlJc w:val="left"/>
      <w:pPr>
        <w:ind w:left="1533" w:hanging="360"/>
      </w:pPr>
    </w:lvl>
    <w:lvl w:ilvl="2" w:tplc="340A001B" w:tentative="1">
      <w:start w:val="1"/>
      <w:numFmt w:val="lowerRoman"/>
      <w:lvlText w:val="%3."/>
      <w:lvlJc w:val="right"/>
      <w:pPr>
        <w:ind w:left="2253" w:hanging="180"/>
      </w:pPr>
    </w:lvl>
    <w:lvl w:ilvl="3" w:tplc="340A000F" w:tentative="1">
      <w:start w:val="1"/>
      <w:numFmt w:val="decimal"/>
      <w:lvlText w:val="%4."/>
      <w:lvlJc w:val="left"/>
      <w:pPr>
        <w:ind w:left="2973" w:hanging="360"/>
      </w:pPr>
    </w:lvl>
    <w:lvl w:ilvl="4" w:tplc="340A0019" w:tentative="1">
      <w:start w:val="1"/>
      <w:numFmt w:val="lowerLetter"/>
      <w:lvlText w:val="%5."/>
      <w:lvlJc w:val="left"/>
      <w:pPr>
        <w:ind w:left="3693" w:hanging="360"/>
      </w:pPr>
    </w:lvl>
    <w:lvl w:ilvl="5" w:tplc="340A001B" w:tentative="1">
      <w:start w:val="1"/>
      <w:numFmt w:val="lowerRoman"/>
      <w:lvlText w:val="%6."/>
      <w:lvlJc w:val="right"/>
      <w:pPr>
        <w:ind w:left="4413" w:hanging="180"/>
      </w:pPr>
    </w:lvl>
    <w:lvl w:ilvl="6" w:tplc="340A000F" w:tentative="1">
      <w:start w:val="1"/>
      <w:numFmt w:val="decimal"/>
      <w:lvlText w:val="%7."/>
      <w:lvlJc w:val="left"/>
      <w:pPr>
        <w:ind w:left="5133" w:hanging="360"/>
      </w:pPr>
    </w:lvl>
    <w:lvl w:ilvl="7" w:tplc="340A0019" w:tentative="1">
      <w:start w:val="1"/>
      <w:numFmt w:val="lowerLetter"/>
      <w:lvlText w:val="%8."/>
      <w:lvlJc w:val="left"/>
      <w:pPr>
        <w:ind w:left="5853" w:hanging="360"/>
      </w:pPr>
    </w:lvl>
    <w:lvl w:ilvl="8" w:tplc="340A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690F2830"/>
    <w:multiLevelType w:val="hybridMultilevel"/>
    <w:tmpl w:val="CC6A9276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520F3A"/>
    <w:multiLevelType w:val="hybridMultilevel"/>
    <w:tmpl w:val="D5AE04B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C15154"/>
    <w:multiLevelType w:val="hybridMultilevel"/>
    <w:tmpl w:val="73109498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836A8"/>
    <w:multiLevelType w:val="hybridMultilevel"/>
    <w:tmpl w:val="2B04BC78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21"/>
  </w:num>
  <w:num w:numId="7">
    <w:abstractNumId w:val="24"/>
  </w:num>
  <w:num w:numId="8">
    <w:abstractNumId w:val="19"/>
  </w:num>
  <w:num w:numId="9">
    <w:abstractNumId w:val="6"/>
  </w:num>
  <w:num w:numId="10">
    <w:abstractNumId w:val="7"/>
  </w:num>
  <w:num w:numId="11">
    <w:abstractNumId w:val="9"/>
  </w:num>
  <w:num w:numId="12">
    <w:abstractNumId w:val="1"/>
  </w:num>
  <w:num w:numId="13">
    <w:abstractNumId w:val="16"/>
  </w:num>
  <w:num w:numId="14">
    <w:abstractNumId w:val="17"/>
  </w:num>
  <w:num w:numId="15">
    <w:abstractNumId w:val="4"/>
  </w:num>
  <w:num w:numId="16">
    <w:abstractNumId w:val="12"/>
  </w:num>
  <w:num w:numId="17">
    <w:abstractNumId w:val="23"/>
  </w:num>
  <w:num w:numId="18">
    <w:abstractNumId w:val="2"/>
  </w:num>
  <w:num w:numId="19">
    <w:abstractNumId w:val="13"/>
  </w:num>
  <w:num w:numId="20">
    <w:abstractNumId w:val="18"/>
  </w:num>
  <w:num w:numId="21">
    <w:abstractNumId w:val="3"/>
  </w:num>
  <w:num w:numId="22">
    <w:abstractNumId w:val="22"/>
  </w:num>
  <w:num w:numId="23">
    <w:abstractNumId w:val="15"/>
  </w:num>
  <w:num w:numId="24">
    <w:abstractNumId w:val="2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8B3"/>
    <w:rsid w:val="00017AF0"/>
    <w:rsid w:val="00103195"/>
    <w:rsid w:val="00200DF9"/>
    <w:rsid w:val="00204F37"/>
    <w:rsid w:val="00230C00"/>
    <w:rsid w:val="00245833"/>
    <w:rsid w:val="003C7DAD"/>
    <w:rsid w:val="003D615A"/>
    <w:rsid w:val="003E0368"/>
    <w:rsid w:val="00453049"/>
    <w:rsid w:val="00472E23"/>
    <w:rsid w:val="00496936"/>
    <w:rsid w:val="004B2FAF"/>
    <w:rsid w:val="004E4806"/>
    <w:rsid w:val="005266FA"/>
    <w:rsid w:val="00631F83"/>
    <w:rsid w:val="006418B3"/>
    <w:rsid w:val="00686824"/>
    <w:rsid w:val="007B760D"/>
    <w:rsid w:val="00827D7D"/>
    <w:rsid w:val="00884452"/>
    <w:rsid w:val="00972EE6"/>
    <w:rsid w:val="00976691"/>
    <w:rsid w:val="009B5884"/>
    <w:rsid w:val="00A413A9"/>
    <w:rsid w:val="00A62555"/>
    <w:rsid w:val="00A83817"/>
    <w:rsid w:val="00AE48E7"/>
    <w:rsid w:val="00AF4B5B"/>
    <w:rsid w:val="00B835AE"/>
    <w:rsid w:val="00BD03F7"/>
    <w:rsid w:val="00C053C1"/>
    <w:rsid w:val="00C73208"/>
    <w:rsid w:val="00CC680E"/>
    <w:rsid w:val="00D5684B"/>
    <w:rsid w:val="00D711F0"/>
    <w:rsid w:val="00DC379F"/>
    <w:rsid w:val="00DD066B"/>
    <w:rsid w:val="00EE578E"/>
    <w:rsid w:val="00F04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8322827"/>
  <w15:docId w15:val="{026BE58A-C9BE-491E-95F1-D7308EC92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C94B4-ABC2-4E5B-8E7E-BFFF8F8E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1902</Words>
  <Characters>10845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9</cp:revision>
  <dcterms:created xsi:type="dcterms:W3CDTF">2022-11-28T12:16:00Z</dcterms:created>
  <dcterms:modified xsi:type="dcterms:W3CDTF">2024-06-26T18:41:00Z</dcterms:modified>
</cp:coreProperties>
</file>